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25DC6">
        <w:rPr>
          <w:rFonts w:ascii="Times New Roman" w:hAnsi="Times New Roman" w:cs="Times New Roman"/>
          <w:sz w:val="24"/>
          <w:szCs w:val="24"/>
        </w:rPr>
        <w:t>8</w:t>
      </w:r>
    </w:p>
    <w:p w:rsid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6268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E02BC" w:rsidRPr="00862680">
        <w:rPr>
          <w:rFonts w:ascii="Times New Roman" w:hAnsi="Times New Roman" w:cs="Times New Roman"/>
          <w:sz w:val="24"/>
          <w:szCs w:val="24"/>
        </w:rPr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separate"/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end"/>
      </w:r>
      <w:r w:rsidRPr="00862680">
        <w:rPr>
          <w:rFonts w:ascii="Times New Roman" w:hAnsi="Times New Roman" w:cs="Times New Roman"/>
          <w:sz w:val="24"/>
          <w:szCs w:val="24"/>
        </w:rPr>
        <w:t xml:space="preserve"> от 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Pr="0086268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E02BC" w:rsidRPr="00862680">
        <w:rPr>
          <w:rFonts w:ascii="Times New Roman" w:hAnsi="Times New Roman" w:cs="Times New Roman"/>
          <w:sz w:val="24"/>
          <w:szCs w:val="24"/>
        </w:rPr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separate"/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8626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</w:t>
      </w:r>
      <w:r w:rsidR="00281FC3">
        <w:t xml:space="preserve">отгрузочные разнарядки к нему, </w:t>
      </w:r>
      <w:r w:rsidR="002920D7">
        <w:t>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5D5546" w:rsidRDefault="00307A99" w:rsidP="00307A99">
      <w:pPr>
        <w:pStyle w:val="2-"/>
      </w:pPr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="009D26E3">
        <w:t>»</w:t>
      </w:r>
      <w:r w:rsidR="00453535">
        <w:t>)</w:t>
      </w:r>
      <w:r w:rsidR="000E02BC">
        <w:fldChar w:fldCharType="begin">
          <w:ffData>
            <w:name w:val="ТекстовоеПоле120"/>
            <w:enabled/>
            <w:calcOnExit w:val="0"/>
            <w:textInput>
              <w:default w:val=", имеющий идентификатор OID ________ (отметку в поле Extended Key Usage) о возможности применения данного сертификата на информационном ресурсе, используемом для подписания Документа"/>
            </w:textInput>
          </w:ffData>
        </w:fldChar>
      </w:r>
      <w:bookmarkStart w:id="1" w:name="ТекстовоеПоле120"/>
      <w:r w:rsidR="00A16ACD">
        <w:instrText xml:space="preserve"> FORMTEXT </w:instrText>
      </w:r>
      <w:r w:rsidR="000E02BC">
        <w:fldChar w:fldCharType="separate"/>
      </w:r>
      <w:r w:rsidR="00A16ACD">
        <w:rPr>
          <w:noProof/>
        </w:rPr>
        <w:t>, имеющий идентификатор OID ________ (отметку в поле Extended Key Usage) о возможности применения данного сертификата на информационном ресурсе, используемом для подписания Документа</w:t>
      </w:r>
      <w:r w:rsidR="000E02BC">
        <w:fldChar w:fldCharType="end"/>
      </w:r>
      <w:bookmarkEnd w:id="1"/>
      <w:r w:rsidRPr="00307A99">
        <w:t>.</w:t>
      </w:r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>для первичных учетных документов - на Диадок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>»), в которой осуществляется обмен информацией в электронной форме между участниками информационного взаимодействия. Правила работы в Диадоке установлены оператором Системы ЭДО. Оператор системы ЭДО - АО «ПФ «СКБ Контур», правообладатель программы для ЭВМ «Диадок»,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453535" w:rsidRPr="005D5546" w:rsidRDefault="00307A99" w:rsidP="00307A99">
      <w:pPr>
        <w:pStyle w:val="3-"/>
      </w:pPr>
      <w:r>
        <w:t xml:space="preserve">для Договоров - </w:t>
      </w:r>
      <w:r w:rsidR="000910DC" w:rsidRPr="002223A9">
        <w:t>на</w:t>
      </w:r>
      <w:r w:rsidR="000910DC">
        <w:t xml:space="preserve"> электронной торговой площадке </w:t>
      </w:r>
      <w:r w:rsidR="000910DC" w:rsidRPr="002223A9">
        <w:t xml:space="preserve">АО "ТЭК-Торг" в Секции "Закупочные процедуры" (далее - ЭТП) адрес в сети интернет https://rn.tektorg.ru </w:t>
      </w:r>
      <w:r w:rsidR="000910DC">
        <w:t xml:space="preserve">, или </w:t>
      </w:r>
      <w:r w:rsidR="000910DC" w:rsidRPr="002223A9">
        <w:t>в КИС ПАО "НК "Роснефть" на ба</w:t>
      </w:r>
      <w:r w:rsidR="000910DC">
        <w:t xml:space="preserve">зе SAP R/3 (далее - КИС SAP РН), или </w:t>
      </w:r>
      <w:r w:rsidR="000910DC">
        <w:rPr>
          <w:rFonts w:cs="Calibri"/>
        </w:rPr>
        <w:t>в системе электронного документооборота Диадок</w:t>
      </w:r>
      <w:r>
        <w:t>.</w:t>
      </w:r>
    </w:p>
    <w:p w:rsidR="00BD5CAD" w:rsidRDefault="00BD5CAD" w:rsidP="003268A4">
      <w:pPr>
        <w:pStyle w:val="2-"/>
      </w:pPr>
      <w:r w:rsidRPr="00C577FC">
        <w:rPr>
          <w:color w:val="000000"/>
          <w:lang w:eastAsia="ru-RU"/>
        </w:rPr>
        <w:t>Электронный обмен документами Стороны осуществляют в соответствии с дей</w:t>
      </w:r>
      <w:r w:rsidRPr="00C577FC">
        <w:rPr>
          <w:color w:val="000000"/>
          <w:lang w:eastAsia="ru-RU"/>
        </w:rPr>
        <w:softHyphen/>
        <w:t>ствующим законодательством Российской Федерации, в т. ч. Гражданским кодексом Россий</w:t>
      </w:r>
      <w:r w:rsidRPr="00C577FC">
        <w:rPr>
          <w:color w:val="000000"/>
          <w:lang w:eastAsia="ru-RU"/>
        </w:rPr>
        <w:softHyphen/>
        <w:t xml:space="preserve">ской Федерации, Налоговым кодексом Российской Федерации, Федеральным законом от 06.04.2011 </w:t>
      </w:r>
      <w:r w:rsidR="00507357">
        <w:rPr>
          <w:color w:val="000000"/>
          <w:lang w:eastAsia="ru-RU"/>
        </w:rPr>
        <w:t>№</w:t>
      </w:r>
      <w:r w:rsidRPr="00C577FC">
        <w:rPr>
          <w:color w:val="000000"/>
          <w:lang w:eastAsia="ru-RU"/>
        </w:rPr>
        <w:t xml:space="preserve">63-ФЗ «Об электронной подписи», </w:t>
      </w:r>
      <w:r w:rsidR="00733A4B" w:rsidRPr="00C577FC">
        <w:rPr>
          <w:color w:val="000000"/>
          <w:lang w:eastAsia="ru-RU"/>
        </w:rPr>
        <w:t xml:space="preserve">Федеральным законом от 06.12.2011 №402-ФЗ «О бухгалтерском учете», </w:t>
      </w:r>
      <w:r w:rsidRPr="00C577FC">
        <w:rPr>
          <w:color w:val="000000"/>
          <w:lang w:eastAsia="ru-RU"/>
        </w:rPr>
        <w:t xml:space="preserve">приказом </w:t>
      </w:r>
      <w:r w:rsidR="00C577FC" w:rsidRPr="00C577FC">
        <w:rPr>
          <w:color w:val="000000"/>
        </w:rPr>
        <w:t xml:space="preserve">Министерства финансов Российской Федерации от </w:t>
      </w:r>
      <w:r w:rsidR="007963C5">
        <w:rPr>
          <w:color w:val="000000"/>
        </w:rPr>
        <w:t>0</w:t>
      </w:r>
      <w:r w:rsidR="00C577FC" w:rsidRPr="00C577FC">
        <w:rPr>
          <w:color w:val="000000"/>
        </w:rPr>
        <w:t>5</w:t>
      </w:r>
      <w:r w:rsidR="00507357">
        <w:rPr>
          <w:color w:val="000000"/>
        </w:rPr>
        <w:t>.02</w:t>
      </w:r>
      <w:r w:rsidR="007963C5">
        <w:rPr>
          <w:color w:val="000000"/>
        </w:rPr>
        <w:t>.</w:t>
      </w:r>
      <w:r w:rsidR="00C577FC" w:rsidRPr="00C577FC">
        <w:rPr>
          <w:color w:val="000000"/>
        </w:rPr>
        <w:t xml:space="preserve">2021 № 14н «Об утверждении </w:t>
      </w:r>
      <w:r w:rsidR="00507357">
        <w:rPr>
          <w:color w:val="000000"/>
        </w:rPr>
        <w:t>П</w:t>
      </w:r>
      <w:r w:rsidR="00C577FC" w:rsidRPr="00C577FC">
        <w:rPr>
          <w:color w:val="000000"/>
        </w:rPr>
        <w:t>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C577FC">
        <w:rPr>
          <w:color w:val="000000"/>
        </w:rPr>
        <w:t xml:space="preserve"> </w:t>
      </w:r>
      <w:r w:rsidR="00733A4B" w:rsidRPr="00C577FC">
        <w:rPr>
          <w:color w:val="000000"/>
          <w:lang w:eastAsia="ru-RU"/>
        </w:rPr>
        <w:t xml:space="preserve">и иными </w:t>
      </w:r>
      <w:r w:rsidR="00507357">
        <w:rPr>
          <w:color w:val="000000"/>
          <w:lang w:eastAsia="ru-RU"/>
        </w:rPr>
        <w:t xml:space="preserve">применимыми </w:t>
      </w:r>
      <w:r w:rsidR="00733A4B" w:rsidRPr="00C577FC">
        <w:rPr>
          <w:color w:val="000000"/>
          <w:lang w:eastAsia="ru-RU"/>
        </w:rPr>
        <w:t>нормативно-правовыми актами</w:t>
      </w:r>
      <w:r w:rsidRPr="00C577FC">
        <w:rPr>
          <w:color w:val="000000"/>
          <w:lang w:eastAsia="ru-RU"/>
        </w:rP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lastRenderedPageBreak/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r w:rsidRPr="003C7B10">
        <w:t>Стороной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543E40">
      <w:pPr>
        <w:pStyle w:val="2-"/>
      </w:pPr>
      <w:r w:rsidRPr="005D5546">
        <w:t>В случае подписания Договора</w:t>
      </w:r>
      <w:r>
        <w:t xml:space="preserve"> </w:t>
      </w:r>
      <w:r w:rsidRPr="005D5546">
        <w:t xml:space="preserve">с использованием </w:t>
      </w:r>
      <w:r w:rsidR="009D26E3">
        <w:t>Электронной подписи</w:t>
      </w:r>
      <w:r w:rsidR="009D26E3" w:rsidRPr="005D5546">
        <w:t xml:space="preserve"> </w:t>
      </w:r>
      <w:r w:rsidRPr="005D5546">
        <w:t>экземпляр Договора</w:t>
      </w:r>
      <w:r>
        <w:t xml:space="preserve"> </w:t>
      </w:r>
      <w:r w:rsidRPr="005D5546">
        <w:t>в виде одного электронного документа или в виде нескольких электронных документов хранится</w:t>
      </w:r>
      <w:r w:rsidR="00543E40">
        <w:t xml:space="preserve"> </w:t>
      </w:r>
      <w:r w:rsidR="000910DC" w:rsidRPr="0067457D">
        <w:t>на ЭТП адрес в сети</w:t>
      </w:r>
      <w:r w:rsidR="000910DC">
        <w:t xml:space="preserve"> интернет </w:t>
      </w:r>
      <w:hyperlink r:id="rId8" w:history="1">
        <w:r w:rsidR="000910DC" w:rsidRPr="008923A9">
          <w:rPr>
            <w:rStyle w:val="ae"/>
          </w:rPr>
          <w:t>https://rn.tektorg.ru</w:t>
        </w:r>
      </w:hyperlink>
      <w:r w:rsidR="000910DC">
        <w:t xml:space="preserve">, или </w:t>
      </w:r>
      <w:r w:rsidR="000910DC" w:rsidRPr="0067457D">
        <w:t>в КИС SAP РН</w:t>
      </w:r>
      <w:r w:rsidR="000910DC">
        <w:t>, или</w:t>
      </w:r>
      <w:r w:rsidR="000910DC" w:rsidRPr="0067457D">
        <w:t xml:space="preserve"> </w:t>
      </w:r>
      <w:r w:rsidR="000910DC">
        <w:rPr>
          <w:rFonts w:cs="Calibri"/>
        </w:rPr>
        <w:t>в системе электронного документооборота Диадок</w:t>
      </w:r>
      <w:r w:rsidR="000910DC" w:rsidRPr="0067457D">
        <w:t xml:space="preserve"> </w:t>
      </w:r>
      <w:r w:rsidRPr="005D5546">
        <w:t xml:space="preserve">с возможностью доступа к электронному документу </w:t>
      </w:r>
      <w:r>
        <w:t>каждой из</w:t>
      </w:r>
      <w:r w:rsidRPr="005D5546">
        <w:t xml:space="preserve"> Сторон.</w:t>
      </w:r>
    </w:p>
    <w:p w:rsidR="007303A1" w:rsidRDefault="00453535" w:rsidP="00453535">
      <w:pPr>
        <w:pStyle w:val="2-"/>
      </w:pPr>
      <w:r w:rsidRPr="005D5546">
        <w:t>Стороны прямо договорились, что</w:t>
      </w:r>
      <w:r w:rsidR="007303A1">
        <w:t>:</w:t>
      </w:r>
    </w:p>
    <w:p w:rsidR="007303A1" w:rsidRDefault="00453535" w:rsidP="007303A1">
      <w:pPr>
        <w:pStyle w:val="3-0"/>
      </w:pPr>
      <w:r w:rsidRPr="005D5546">
        <w:t>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</w:t>
      </w:r>
      <w:r w:rsidR="007303A1" w:rsidRPr="005D5546">
        <w:t>не является препятствием для подписан</w:t>
      </w:r>
      <w:r w:rsidR="007303A1">
        <w:t>ия дополнительных соглашений к Д</w:t>
      </w:r>
      <w:r w:rsidR="007303A1" w:rsidRPr="005D5546">
        <w:t>оговору</w:t>
      </w:r>
    </w:p>
    <w:p w:rsidR="007303A1" w:rsidRDefault="007303A1" w:rsidP="007303A1">
      <w:pPr>
        <w:pStyle w:val="3-0"/>
      </w:pPr>
      <w:r>
        <w:t>подписание стороной Договора отгрузочной разнарядки в виде электронного документа с использованием Электронной подписи не является препятствием для подписания последующих отгрузочных разнарядок к Договору</w:t>
      </w:r>
    </w:p>
    <w:p w:rsidR="00453535" w:rsidRDefault="00453535" w:rsidP="007303A1">
      <w:pPr>
        <w:pStyle w:val="2-"/>
        <w:numPr>
          <w:ilvl w:val="0"/>
          <w:numId w:val="0"/>
        </w:numPr>
        <w:ind w:left="709"/>
      </w:pP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7303A1" w:rsidRPr="005D5546" w:rsidRDefault="007303A1" w:rsidP="007303A1">
      <w:pPr>
        <w:pStyle w:val="2-"/>
        <w:numPr>
          <w:ilvl w:val="0"/>
          <w:numId w:val="0"/>
        </w:numPr>
        <w:ind w:left="709"/>
      </w:pPr>
      <w:r>
        <w:t>При этом обязательства п</w:t>
      </w:r>
      <w:r w:rsidRPr="007303A1">
        <w:t>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датой по</w:t>
      </w:r>
      <w:r>
        <w:t>лучения отгрузочной разнарядки п</w:t>
      </w:r>
      <w:r w:rsidRPr="007303A1">
        <w:t>оставщиком является дата подписания отгрузочной разнарядк</w:t>
      </w:r>
      <w:r>
        <w:t>и покупателем на ЭТП.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обеспечивают и несут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>), в том числе (включая, но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</w:t>
      </w:r>
      <w:r w:rsidR="000910DC" w:rsidRPr="000910DC">
        <w:t xml:space="preserve"> </w:t>
      </w:r>
      <w:r w:rsidR="000910DC" w:rsidRPr="002223A9">
        <w:t>и на ЭТП</w:t>
      </w:r>
      <w:r w:rsidR="000910DC">
        <w:t>,</w:t>
      </w:r>
      <w:r w:rsidR="000910DC" w:rsidRPr="002223A9">
        <w:t xml:space="preserve"> </w:t>
      </w:r>
      <w:r w:rsidR="000910DC">
        <w:t xml:space="preserve">или </w:t>
      </w:r>
      <w:r w:rsidR="000910DC" w:rsidRPr="002223A9">
        <w:t>в КИС SAP РН)</w:t>
      </w:r>
      <w:r w:rsidR="000910DC">
        <w:t>,</w:t>
      </w:r>
      <w:r w:rsidR="000910DC" w:rsidRPr="002223A9">
        <w:t xml:space="preserve"> </w:t>
      </w:r>
      <w:r w:rsidR="000910DC">
        <w:t xml:space="preserve">или </w:t>
      </w:r>
      <w:r w:rsidR="000910DC">
        <w:rPr>
          <w:rFonts w:cs="Calibri"/>
        </w:rPr>
        <w:t>в системе электронного документооборота Диадок</w:t>
      </w:r>
      <w:r w:rsidR="000910DC" w:rsidDel="000910DC">
        <w:t xml:space="preserve"> 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 xml:space="preserve">, другую Сторону о нарушении конфиденциальности </w:t>
      </w:r>
      <w:r>
        <w:lastRenderedPageBreak/>
        <w:t>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Pr="003C7B10" w:rsidRDefault="00EE3BA9" w:rsidP="00845E35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294202" w:rsidRDefault="00EE3BA9" w:rsidP="00A16169">
      <w:pPr>
        <w:pStyle w:val="2-"/>
      </w:pPr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p w:rsidR="00F30E03" w:rsidRDefault="00F30E03" w:rsidP="00A16169">
      <w:pPr>
        <w:pStyle w:val="2-"/>
      </w:pPr>
      <w:r>
        <w:t>Данный порядок подписания первичных документов с использованием электронной подписи распространяет</w:t>
      </w:r>
      <w:r w:rsidR="002B1759">
        <w:t xml:space="preserve"> действие</w:t>
      </w:r>
      <w:r>
        <w:t xml:space="preserve"> на ниже описанные </w:t>
      </w:r>
      <w:r w:rsidR="00445997">
        <w:t xml:space="preserve">первичные </w:t>
      </w:r>
      <w:r>
        <w:t>документы:</w:t>
      </w:r>
    </w:p>
    <w:sdt>
      <w:sdt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id w:val="-1214494351"/>
        <w:placeholder>
          <w:docPart w:val="12111DD22EAD469787B4330585098579"/>
        </w:placeholder>
      </w:sdtPr>
      <w:sdtEndPr>
        <w:rPr>
          <w:b w:val="0"/>
        </w:rPr>
      </w:sdtEndPr>
      <w:sdtContent>
        <w:tbl>
          <w:tblPr>
            <w:tblOverlap w:val="never"/>
            <w:tblW w:w="9214" w:type="dxa"/>
            <w:tblInd w:w="279" w:type="dxa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2937"/>
            <w:gridCol w:w="2658"/>
            <w:gridCol w:w="3619"/>
          </w:tblGrid>
          <w:tr w:rsidR="00F30E03" w:rsidRPr="00F30E03" w:rsidTr="00162CA3">
            <w:trPr>
              <w:trHeight w:val="532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0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Наименование электронного документа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4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Формат электронного документа</w:t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2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Равнозначный документ на бумажном носителе</w:t>
                </w:r>
              </w:p>
            </w:tc>
          </w:tr>
          <w:tr w:rsidR="00F30E03" w:rsidRPr="00F30E03" w:rsidTr="00162CA3">
            <w:trPr>
              <w:trHeight w:val="51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ТОРГ-12, формат утвержден приказом ФНС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54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 (утв. приказом ФНС России 19.12.2023 № ЕД-7-26/970@), word, pdf, tiff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xls(xlsx), xml (утв. приказом ФНС России 19.12.2023 № ЕД-7-26/970@), word, pdf, tiff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</w:t>
                </w:r>
              </w:p>
            </w:tc>
          </w:tr>
          <w:tr w:rsidR="00F30E03" w:rsidRPr="00F30E03" w:rsidTr="00162CA3">
            <w:trPr>
              <w:trHeight w:val="51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Универсальный передаточный документ (УПД)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54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19.12.2023 № ЕД-7-26/970@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19.12.2023 № ЕД-7-26/970@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ТОРГ-12/Акт оказанных услуг/ Счет-фактура</w:t>
                </w:r>
              </w:p>
            </w:tc>
          </w:tr>
          <w:tr w:rsidR="00F30E03" w:rsidRPr="00F30E03" w:rsidTr="00162CA3">
            <w:trPr>
              <w:trHeight w:val="52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оказанных услуг</w:t>
                </w: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, формат утвержден приказом ФНС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 (утв. приказом ФНС России 19.12.2023 № ЕД-7-26/970@), word, pdf, tiff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xls(xlsx), xml (утв. приказом ФНС России 19.12.2023 № ЕД-7-26/970@), word, pdf, tiff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оказанных услуг</w:t>
                </w:r>
              </w:p>
            </w:tc>
          </w:tr>
          <w:tr w:rsidR="00F30E03" w:rsidRPr="00F30E03" w:rsidTr="00162CA3">
            <w:trPr>
              <w:trHeight w:val="77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Счет-фактура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19.12.2023 № ЕД-7-26/970@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19.12.2023 № ЕД-7-26/970@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Счет-фактура</w:t>
                </w:r>
              </w:p>
            </w:tc>
          </w:tr>
          <w:tr w:rsidR="00F30E03" w:rsidRPr="00F30E03" w:rsidTr="00162CA3">
            <w:trPr>
              <w:trHeight w:val="77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Корректировочный счет-фактура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от 12.10.2020 № ЕД-7-26/736@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от 12.10.2020 № ЕД-7-26/736@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 w:rsidR="00F30E03" w:rsidRPr="00F30E03" w:rsidDel="005C7E7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 </w:t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Корректировочный счет-фактура</w:t>
                </w:r>
              </w:p>
            </w:tc>
          </w:tr>
          <w:tr w:rsidR="00F30E03" w:rsidRPr="00F30E03" w:rsidTr="00162CA3">
            <w:trPr>
              <w:trHeight w:val="509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Отчет агента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Отчет агента</w:t>
                </w:r>
              </w:p>
            </w:tc>
          </w:tr>
          <w:tr w:rsidR="00F30E03" w:rsidRPr="00F30E03" w:rsidTr="00162CA3">
            <w:trPr>
              <w:trHeight w:val="509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lastRenderedPageBreak/>
                  <w:t>Счет н</w:t>
                </w:r>
                <w:r w:rsidR="00F36289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</w:t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 оплату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 на оплату</w:t>
                </w:r>
              </w:p>
            </w:tc>
          </w:tr>
          <w:tr w:rsidR="00F30E03" w:rsidRPr="00F30E03" w:rsidTr="00162CA3">
            <w:trPr>
              <w:trHeight w:val="51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сверки расчетов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сверки расчетов</w:t>
                </w:r>
              </w:p>
            </w:tc>
          </w:tr>
          <w:tr w:rsidR="00F30E03" w:rsidRPr="00F30E03" w:rsidTr="00162CA3">
            <w:trPr>
              <w:trHeight w:val="51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Иные неформализованные первичные документы 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pd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pdf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Аналогичные документы на бумажном носителе</w:t>
                </w:r>
              </w:p>
            </w:tc>
          </w:tr>
        </w:tbl>
      </w:sdtContent>
    </w:sdt>
    <w:p w:rsidR="00F30E03" w:rsidRDefault="00F30E03" w:rsidP="00F30E03">
      <w:pPr>
        <w:pStyle w:val="2-"/>
        <w:numPr>
          <w:ilvl w:val="0"/>
          <w:numId w:val="0"/>
        </w:numPr>
        <w:ind w:left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DC404D" w:rsidRPr="00DC404D" w:rsidTr="00DC404D">
        <w:trPr>
          <w:cantSplit/>
          <w:trHeight w:val="265"/>
        </w:trPr>
        <w:tc>
          <w:tcPr>
            <w:tcW w:w="4786" w:type="dxa"/>
          </w:tcPr>
          <w:p w:rsidR="00DC404D" w:rsidRPr="00DC404D" w:rsidRDefault="00F25DC6" w:rsidP="00C45153">
            <w:pPr>
              <w:pStyle w:val="af3"/>
              <w:rPr>
                <w:b/>
                <w:bCs/>
              </w:rPr>
            </w:pPr>
            <w:r>
              <w:rPr>
                <w:b/>
                <w:bCs/>
              </w:rPr>
              <w:t>Продавец</w:t>
            </w:r>
            <w:r w:rsidR="00DC404D" w:rsidRPr="00DC404D">
              <w:rPr>
                <w:b/>
                <w:bCs/>
              </w:rPr>
              <w:t>:</w:t>
            </w:r>
          </w:p>
        </w:tc>
        <w:tc>
          <w:tcPr>
            <w:tcW w:w="4820" w:type="dxa"/>
          </w:tcPr>
          <w:p w:rsidR="00DC404D" w:rsidRPr="00DC404D" w:rsidRDefault="00F25DC6" w:rsidP="00DC404D">
            <w:pPr>
              <w:pStyle w:val="af3"/>
              <w:rPr>
                <w:b/>
                <w:bCs/>
                <w:caps/>
              </w:rPr>
            </w:pPr>
            <w:r>
              <w:rPr>
                <w:b/>
                <w:bCs/>
              </w:rPr>
              <w:t>Покупатель</w:t>
            </w:r>
            <w:r w:rsidR="00DC404D" w:rsidRPr="00DC404D">
              <w:rPr>
                <w:b/>
                <w:bCs/>
              </w:rPr>
              <w:t>:</w:t>
            </w:r>
          </w:p>
        </w:tc>
      </w:tr>
      <w:tr w:rsidR="00DC404D" w:rsidRPr="00DC404D" w:rsidTr="00DC404D">
        <w:trPr>
          <w:cantSplit/>
          <w:trHeight w:val="80"/>
        </w:trPr>
        <w:tc>
          <w:tcPr>
            <w:tcW w:w="4786" w:type="dxa"/>
          </w:tcPr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bookmarkStart w:id="2" w:name="ПолеСоСписком4"/>
          </w:p>
          <w:p w:rsidR="00DC404D" w:rsidRPr="00DC404D" w:rsidRDefault="000E02BC" w:rsidP="00DC404D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C404D" w:rsidRPr="00DC404D">
              <w:rPr>
                <w:b/>
                <w:bCs/>
              </w:rPr>
              <w:instrText xml:space="preserve"> FORMTEXT </w:instrText>
            </w:r>
            <w:r w:rsidRPr="00DC404D">
              <w:rPr>
                <w:b/>
                <w:bCs/>
              </w:rPr>
            </w:r>
            <w:r w:rsidRPr="00DC404D">
              <w:rPr>
                <w:b/>
                <w:bCs/>
              </w:rPr>
              <w:fldChar w:fldCharType="separate"/>
            </w:r>
            <w:r w:rsidR="00DC404D" w:rsidRPr="00DC404D">
              <w:rPr>
                <w:b/>
                <w:bCs/>
              </w:rPr>
              <w:t>Должность</w:t>
            </w:r>
            <w:r w:rsidRPr="00DC404D">
              <w:rPr>
                <w:b/>
                <w:bCs/>
              </w:rPr>
              <w:fldChar w:fldCharType="end"/>
            </w:r>
          </w:p>
          <w:bookmarkEnd w:id="2"/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</w:p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t>___________________ /</w:t>
            </w:r>
            <w:r w:rsidR="000E02BC">
              <w:rPr>
                <w:b/>
                <w:bCs/>
              </w:rPr>
              <w:fldChar w:fldCharType="begin">
                <w:ffData>
                  <w:name w:val="ТекстовоеПоле118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" w:name="ТекстовоеПоле118"/>
            <w:r>
              <w:rPr>
                <w:b/>
                <w:bCs/>
              </w:rPr>
              <w:instrText xml:space="preserve"> FORMTEXT </w:instrText>
            </w:r>
            <w:r w:rsidR="000E02BC">
              <w:rPr>
                <w:b/>
                <w:bCs/>
              </w:rPr>
            </w:r>
            <w:r w:rsidR="000E02BC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ФИО</w:t>
            </w:r>
            <w:r w:rsidR="000E02BC">
              <w:rPr>
                <w:b/>
                <w:bCs/>
              </w:rPr>
              <w:fldChar w:fldCharType="end"/>
            </w:r>
            <w:bookmarkEnd w:id="3"/>
            <w:r w:rsidRPr="00DC404D">
              <w:rPr>
                <w:b/>
                <w:bCs/>
              </w:rPr>
              <w:t>/</w:t>
            </w:r>
          </w:p>
        </w:tc>
        <w:tc>
          <w:tcPr>
            <w:tcW w:w="4820" w:type="dxa"/>
            <w:shd w:val="clear" w:color="auto" w:fill="auto"/>
          </w:tcPr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0E02BC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C404D" w:rsidRPr="00DC404D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DC404D" w:rsidRPr="00DC404D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DC404D">
              <w:rPr>
                <w:b/>
                <w:sz w:val="24"/>
                <w:szCs w:val="24"/>
              </w:rPr>
              <w:t>___________________ /</w:t>
            </w:r>
            <w:r w:rsidR="000E02BC">
              <w:rPr>
                <w:b/>
                <w:sz w:val="24"/>
                <w:szCs w:val="24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4" w:name="ТекстовоеПоле119"/>
            <w:r>
              <w:rPr>
                <w:b/>
                <w:sz w:val="24"/>
                <w:szCs w:val="24"/>
              </w:rPr>
              <w:instrText xml:space="preserve"> FORMTEXT </w:instrText>
            </w:r>
            <w:r w:rsidR="000E02BC">
              <w:rPr>
                <w:b/>
                <w:sz w:val="24"/>
                <w:szCs w:val="24"/>
              </w:rPr>
            </w:r>
            <w:r w:rsidR="000E02BC"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sz w:val="24"/>
                <w:szCs w:val="24"/>
              </w:rPr>
              <w:t>ФИО</w:t>
            </w:r>
            <w:r w:rsidR="000E02BC">
              <w:rPr>
                <w:b/>
                <w:sz w:val="24"/>
                <w:szCs w:val="24"/>
              </w:rPr>
              <w:fldChar w:fldCharType="end"/>
            </w:r>
            <w:bookmarkEnd w:id="4"/>
            <w:r>
              <w:rPr>
                <w:b/>
                <w:sz w:val="24"/>
                <w:szCs w:val="24"/>
              </w:rPr>
              <w:t>/</w:t>
            </w:r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2F" w:rsidRDefault="00D4572F" w:rsidP="00C716CF">
      <w:pPr>
        <w:spacing w:after="0" w:line="240" w:lineRule="auto"/>
      </w:pPr>
      <w:r>
        <w:separator/>
      </w:r>
    </w:p>
  </w:endnote>
  <w:endnote w:type="continuationSeparator" w:id="0">
    <w:p w:rsidR="00D4572F" w:rsidRDefault="00D4572F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2F" w:rsidRDefault="00D4572F" w:rsidP="00C716CF">
      <w:pPr>
        <w:spacing w:after="0" w:line="240" w:lineRule="auto"/>
      </w:pPr>
      <w:r>
        <w:separator/>
      </w:r>
    </w:p>
  </w:footnote>
  <w:footnote w:type="continuationSeparator" w:id="0">
    <w:p w:rsidR="00D4572F" w:rsidRDefault="00D4572F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630C2"/>
    <w:rsid w:val="00076B2D"/>
    <w:rsid w:val="000910DC"/>
    <w:rsid w:val="000C5054"/>
    <w:rsid w:val="000D7611"/>
    <w:rsid w:val="000E02BC"/>
    <w:rsid w:val="000E2446"/>
    <w:rsid w:val="000F3252"/>
    <w:rsid w:val="000F4484"/>
    <w:rsid w:val="00106CD4"/>
    <w:rsid w:val="00112ECE"/>
    <w:rsid w:val="001178A4"/>
    <w:rsid w:val="001D6D68"/>
    <w:rsid w:val="001E71EB"/>
    <w:rsid w:val="001F4A46"/>
    <w:rsid w:val="00212512"/>
    <w:rsid w:val="00231125"/>
    <w:rsid w:val="002438E7"/>
    <w:rsid w:val="00245867"/>
    <w:rsid w:val="002500CF"/>
    <w:rsid w:val="00252B15"/>
    <w:rsid w:val="00274225"/>
    <w:rsid w:val="00275174"/>
    <w:rsid w:val="00281FC3"/>
    <w:rsid w:val="00283194"/>
    <w:rsid w:val="002920D7"/>
    <w:rsid w:val="00294202"/>
    <w:rsid w:val="0029751B"/>
    <w:rsid w:val="002B1759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3F7AB0"/>
    <w:rsid w:val="0040534E"/>
    <w:rsid w:val="004325D0"/>
    <w:rsid w:val="004454F1"/>
    <w:rsid w:val="00445997"/>
    <w:rsid w:val="00453535"/>
    <w:rsid w:val="00492FB0"/>
    <w:rsid w:val="004C19EA"/>
    <w:rsid w:val="00507357"/>
    <w:rsid w:val="00515E3C"/>
    <w:rsid w:val="005160A7"/>
    <w:rsid w:val="00521FCC"/>
    <w:rsid w:val="00542170"/>
    <w:rsid w:val="00543E40"/>
    <w:rsid w:val="00556C38"/>
    <w:rsid w:val="005668C4"/>
    <w:rsid w:val="00574DCE"/>
    <w:rsid w:val="00581622"/>
    <w:rsid w:val="005934E7"/>
    <w:rsid w:val="005A19B3"/>
    <w:rsid w:val="005A543A"/>
    <w:rsid w:val="005C27AF"/>
    <w:rsid w:val="005D154D"/>
    <w:rsid w:val="005D5546"/>
    <w:rsid w:val="005F03B1"/>
    <w:rsid w:val="00623BC8"/>
    <w:rsid w:val="0063489F"/>
    <w:rsid w:val="00680713"/>
    <w:rsid w:val="006C1EBE"/>
    <w:rsid w:val="006E574C"/>
    <w:rsid w:val="006E6604"/>
    <w:rsid w:val="0071665D"/>
    <w:rsid w:val="0072532F"/>
    <w:rsid w:val="007303A1"/>
    <w:rsid w:val="00733A4B"/>
    <w:rsid w:val="007343E6"/>
    <w:rsid w:val="00744807"/>
    <w:rsid w:val="00781FC2"/>
    <w:rsid w:val="0079163A"/>
    <w:rsid w:val="007963C5"/>
    <w:rsid w:val="007E6AC0"/>
    <w:rsid w:val="007F157A"/>
    <w:rsid w:val="00814A11"/>
    <w:rsid w:val="00822CB3"/>
    <w:rsid w:val="0083715B"/>
    <w:rsid w:val="00844894"/>
    <w:rsid w:val="00845E35"/>
    <w:rsid w:val="00851057"/>
    <w:rsid w:val="00861624"/>
    <w:rsid w:val="00862134"/>
    <w:rsid w:val="00862680"/>
    <w:rsid w:val="008B3578"/>
    <w:rsid w:val="008D7021"/>
    <w:rsid w:val="008E270E"/>
    <w:rsid w:val="00903CC4"/>
    <w:rsid w:val="0091398F"/>
    <w:rsid w:val="009A09AF"/>
    <w:rsid w:val="009D26E3"/>
    <w:rsid w:val="009D7791"/>
    <w:rsid w:val="00A01BDE"/>
    <w:rsid w:val="00A163FA"/>
    <w:rsid w:val="00A16ACD"/>
    <w:rsid w:val="00A235E1"/>
    <w:rsid w:val="00A256E5"/>
    <w:rsid w:val="00A30723"/>
    <w:rsid w:val="00A34D36"/>
    <w:rsid w:val="00A54D45"/>
    <w:rsid w:val="00A62CCD"/>
    <w:rsid w:val="00AE7A0E"/>
    <w:rsid w:val="00AF7648"/>
    <w:rsid w:val="00B1768F"/>
    <w:rsid w:val="00B2795A"/>
    <w:rsid w:val="00B31A21"/>
    <w:rsid w:val="00B4360C"/>
    <w:rsid w:val="00B45FFE"/>
    <w:rsid w:val="00B632EC"/>
    <w:rsid w:val="00B67738"/>
    <w:rsid w:val="00BA7D8C"/>
    <w:rsid w:val="00BC5102"/>
    <w:rsid w:val="00BD2299"/>
    <w:rsid w:val="00BD5CAD"/>
    <w:rsid w:val="00C40E7B"/>
    <w:rsid w:val="00C45111"/>
    <w:rsid w:val="00C46CE6"/>
    <w:rsid w:val="00C50088"/>
    <w:rsid w:val="00C53FD0"/>
    <w:rsid w:val="00C577FC"/>
    <w:rsid w:val="00C65C86"/>
    <w:rsid w:val="00C708E5"/>
    <w:rsid w:val="00C716CF"/>
    <w:rsid w:val="00C752F0"/>
    <w:rsid w:val="00CA7EC5"/>
    <w:rsid w:val="00D041B6"/>
    <w:rsid w:val="00D04B49"/>
    <w:rsid w:val="00D2342B"/>
    <w:rsid w:val="00D24E84"/>
    <w:rsid w:val="00D3130D"/>
    <w:rsid w:val="00D3408E"/>
    <w:rsid w:val="00D4572F"/>
    <w:rsid w:val="00D50B93"/>
    <w:rsid w:val="00D64310"/>
    <w:rsid w:val="00D67542"/>
    <w:rsid w:val="00D724C7"/>
    <w:rsid w:val="00D75942"/>
    <w:rsid w:val="00D75BED"/>
    <w:rsid w:val="00D8072C"/>
    <w:rsid w:val="00DA7A4D"/>
    <w:rsid w:val="00DB0C6B"/>
    <w:rsid w:val="00DC14C1"/>
    <w:rsid w:val="00DC3A73"/>
    <w:rsid w:val="00DC404D"/>
    <w:rsid w:val="00E67F9C"/>
    <w:rsid w:val="00E754AF"/>
    <w:rsid w:val="00E90CC2"/>
    <w:rsid w:val="00E9712E"/>
    <w:rsid w:val="00EE3BA9"/>
    <w:rsid w:val="00EE5B4E"/>
    <w:rsid w:val="00F25DC6"/>
    <w:rsid w:val="00F30E03"/>
    <w:rsid w:val="00F3528C"/>
    <w:rsid w:val="00F36289"/>
    <w:rsid w:val="00FA0EBA"/>
    <w:rsid w:val="00FD4851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1D1B"/>
  <w15:docId w15:val="{E80925FB-5254-41A5-B31D-E64B68542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n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111DD22EAD469787B43305850985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7FBD3C-9B41-445B-8D88-81C65BFEE456}"/>
      </w:docPartPr>
      <w:docPartBody>
        <w:p w:rsidR="00B27633" w:rsidRDefault="00042F1A" w:rsidP="00042F1A">
          <w:pPr>
            <w:pStyle w:val="12111DD22EAD469787B4330585098579"/>
          </w:pPr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F1A"/>
    <w:rsid w:val="00042F1A"/>
    <w:rsid w:val="00226769"/>
    <w:rsid w:val="003833F2"/>
    <w:rsid w:val="0045076F"/>
    <w:rsid w:val="00616E69"/>
    <w:rsid w:val="00617BB7"/>
    <w:rsid w:val="006463D4"/>
    <w:rsid w:val="006746D5"/>
    <w:rsid w:val="00B27633"/>
    <w:rsid w:val="00F8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2F1A"/>
    <w:rPr>
      <w:color w:val="808080"/>
    </w:rPr>
  </w:style>
  <w:style w:type="paragraph" w:customStyle="1" w:styleId="12111DD22EAD469787B4330585098579">
    <w:name w:val="12111DD22EAD469787B4330585098579"/>
    <w:rsid w:val="00042F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43928-9575-4BDF-BA11-EDA69CA31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Борисычева Наталья Алексеевна</cp:lastModifiedBy>
  <cp:revision>4</cp:revision>
  <cp:lastPrinted>2018-08-14T08:31:00Z</cp:lastPrinted>
  <dcterms:created xsi:type="dcterms:W3CDTF">2024-06-03T11:14:00Z</dcterms:created>
  <dcterms:modified xsi:type="dcterms:W3CDTF">2024-06-04T05:43:00Z</dcterms:modified>
</cp:coreProperties>
</file>